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1B" w:rsidRDefault="006C611B">
      <w:r>
        <w:t>Summary of work</w:t>
      </w:r>
      <w:r w:rsidR="00D46423">
        <w:t xml:space="preserve"> on CHO musculoskeletal system</w:t>
      </w:r>
    </w:p>
    <w:p w:rsidR="006C611B" w:rsidRDefault="006C611B"/>
    <w:p w:rsidR="002A02C3" w:rsidRDefault="006C611B">
      <w:r>
        <w:t>In version 1.1 of the OCDM, we have extended content in Craniofacial Human Ontology (CHO) to include the taxonomic and spatio-structural representation of the entire musculoskeletal system of the head (muscles, bones, cartilages, skeletal ligaments and joints). The work entailed the addition of over 1500 classes (represented by &gt;2000 terms, either as preferred term, synonym or non-English equivalent) and the instantiation of about 15000 relationships between the classes using 34 properties, such as parthood (regional partonomy, constitutional partonomy and membership), connectivity (articulation, attachment, continuity, innervation [nerve supply]) and location</w:t>
      </w:r>
      <w:r w:rsidR="002A02C3">
        <w:t xml:space="preserve"> (</w:t>
      </w:r>
      <w:r>
        <w:t>qualitative coordinate relationships</w:t>
      </w:r>
      <w:r w:rsidR="000E521A">
        <w:t xml:space="preserve"> such as </w:t>
      </w:r>
      <w:r>
        <w:t xml:space="preserve">anterior to, posterior to, superior to, </w:t>
      </w:r>
      <w:r w:rsidR="000E521A">
        <w:t>inferior to, medial to, lateral to</w:t>
      </w:r>
      <w:r w:rsidR="00321A60">
        <w:t>, etc.,</w:t>
      </w:r>
      <w:r w:rsidR="002A02C3">
        <w:t xml:space="preserve"> and containment)</w:t>
      </w:r>
      <w:r>
        <w:t>.</w:t>
      </w:r>
    </w:p>
    <w:sectPr w:rsidR="002A02C3" w:rsidSect="002A02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21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611B"/>
    <w:rsid w:val="000E521A"/>
    <w:rsid w:val="002A02C3"/>
    <w:rsid w:val="00321A60"/>
    <w:rsid w:val="006C611B"/>
    <w:rsid w:val="00D4642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E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UW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Onard Mejino</cp:lastModifiedBy>
  <cp:revision>4</cp:revision>
  <dcterms:created xsi:type="dcterms:W3CDTF">2014-09-15T22:22:00Z</dcterms:created>
  <dcterms:modified xsi:type="dcterms:W3CDTF">2014-09-15T22:54:00Z</dcterms:modified>
</cp:coreProperties>
</file>